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F425" w14:textId="11E9D8B5" w:rsidR="00987538" w:rsidRPr="00C164B5" w:rsidRDefault="00987538" w:rsidP="00C164B5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Popis </w:t>
      </w:r>
      <w:r w:rsidR="00A6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HR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projekata</w:t>
      </w:r>
    </w:p>
    <w:p w14:paraId="42A3F86C" w14:textId="77777777" w:rsidR="00987538" w:rsidRPr="0059419F" w:rsidRDefault="00987538" w:rsidP="009875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F07458F" w14:textId="77777777" w:rsidR="00C164B5" w:rsidRPr="00C164B5" w:rsidRDefault="00C164B5" w:rsidP="00C164B5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C16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12. Prioritetno tematsko područje uvođenje pametnih elektroenergetskih mreža</w:t>
      </w:r>
    </w:p>
    <w:p w14:paraId="2DCFE89B" w14:textId="77777777" w:rsidR="00C164B5" w:rsidRDefault="00C164B5" w:rsidP="00987538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E2CE8E6" w14:textId="3CE2C183" w:rsidR="00674EE8" w:rsidRDefault="00C164B5" w:rsidP="00C16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0790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12.5. GreenSwitch</w:t>
      </w:r>
      <w:r w:rsidRPr="00C164B5">
        <w:rPr>
          <w:rFonts w:ascii="Times New Roman" w:hAnsi="Times New Roman" w:cs="Times New Roman"/>
          <w:sz w:val="24"/>
          <w:szCs w:val="24"/>
          <w:lang w:eastAsia="hr-HR"/>
        </w:rPr>
        <w:t xml:space="preserve"> (AT, HR, SI) za povećanje kapaciteta za prihvat energije iz distribuiranih obnovljivih izvora i učinkovito integriranje novih opterećenja, poboljšanje praćenja distribucijske mreže i povećanja prekograničnog kapaciteta (navedeno pod 10.12. na petom popisu projekata od zajedničkog interesa)</w:t>
      </w:r>
      <w:r w:rsidR="00A360D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CDB8F0C" w14:textId="77777777" w:rsidR="00674EE8" w:rsidRDefault="00674EE8" w:rsidP="00674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</w:p>
    <w:p w14:paraId="2AA80692" w14:textId="77777777" w:rsidR="00674EE8" w:rsidRDefault="00674EE8" w:rsidP="00674EE8">
      <w:pPr>
        <w:spacing w:after="25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  <w:r w:rsidRPr="00A079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  <w:t xml:space="preserve">Više informacija na: </w:t>
      </w:r>
    </w:p>
    <w:p w14:paraId="30905CBF" w14:textId="4F3F7AC1" w:rsidR="00674EE8" w:rsidRPr="00674EE8" w:rsidRDefault="00674EE8" w:rsidP="00674EE8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Pr="00B12C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https://www.hops.hr/vijesti/projekt-greenswitch-glavni-dogadaj-9-energy-infrastructure-foruma-u-kopenhagenu</w:t>
        </w:r>
      </w:hyperlink>
    </w:p>
    <w:p w14:paraId="4C50590F" w14:textId="583ECE4E" w:rsidR="00674EE8" w:rsidRDefault="00674EE8" w:rsidP="0067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6" w:history="1">
        <w:r w:rsidRPr="00B12C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https://www.greenswitchproject.eu/en-us/</w:t>
        </w:r>
      </w:hyperlink>
    </w:p>
    <w:p w14:paraId="7A0F9D1E" w14:textId="77777777" w:rsidR="00C164B5" w:rsidRPr="0059419F" w:rsidRDefault="00C164B5" w:rsidP="00C16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34F27D6A" w14:textId="268A28D5" w:rsidR="00C164B5" w:rsidRDefault="00C164B5" w:rsidP="00C164B5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A079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13. Prioritetno tematsko područje prekograničnih mreža za ugljikov dioksid</w:t>
      </w:r>
    </w:p>
    <w:p w14:paraId="3DC54CDB" w14:textId="77777777" w:rsidR="00C164B5" w:rsidRPr="00A07906" w:rsidRDefault="00C164B5" w:rsidP="00A07906">
      <w:pPr>
        <w:pStyle w:val="NoSpacing"/>
        <w:ind w:left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67744841" w14:textId="280B8A32" w:rsidR="00987538" w:rsidRDefault="00C164B5" w:rsidP="00023DE3">
      <w:pPr>
        <w:jc w:val="both"/>
      </w:pPr>
      <w:r w:rsidRPr="00A079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13.9. GT CCS Croatia</w:t>
      </w:r>
      <w:r w:rsidRPr="00C164B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– izgradnja infrastrukture za transport cjevovodima u Hrvatskoj i Mađarskoj, s podzemnim skladištem u Hrvatsko</w:t>
      </w:r>
      <w:r w:rsidR="00A360D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</w:t>
      </w:r>
      <w:r w:rsidR="00A360D5">
        <w:t>.</w:t>
      </w:r>
    </w:p>
    <w:p w14:paraId="711A59D6" w14:textId="6AD2F051" w:rsidR="003436C7" w:rsidRPr="003436C7" w:rsidRDefault="003436C7" w:rsidP="00023DE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436C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Projekt GT CCS, Croatia</w:t>
      </w:r>
    </w:p>
    <w:p w14:paraId="1AF56CB7" w14:textId="77777777" w:rsidR="003436C7" w:rsidRPr="003436C7" w:rsidRDefault="003436C7" w:rsidP="00023DE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436C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Koordinator projekta – Ministarstvo gospodarstva (MINGO)</w:t>
      </w:r>
    </w:p>
    <w:p w14:paraId="613EE476" w14:textId="26BA61C1" w:rsidR="003436C7" w:rsidRPr="003436C7" w:rsidRDefault="003436C7" w:rsidP="00023DE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436C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Promotor projekta -  Agencija za ugljikovodike (AZU)</w:t>
      </w:r>
    </w:p>
    <w:p w14:paraId="44CF6DF1" w14:textId="77777777" w:rsidR="003436C7" w:rsidRPr="003436C7" w:rsidRDefault="003436C7" w:rsidP="00023DE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436C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AZU je idejni začetnik hrvatskog projekta trajnog zbrinjavanja CO2 u geološkim strukturama - GT CCS, koji se nalazi na PCI listi energetskih projekata od zajedničkog interesa EU, (Projects of Common Interest).</w:t>
      </w:r>
    </w:p>
    <w:p w14:paraId="64B97FAE" w14:textId="77777777" w:rsidR="003436C7" w:rsidRPr="003436C7" w:rsidRDefault="003436C7" w:rsidP="00023DE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436C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GT CCS projekt odnosi se na transport i trajno skladištenje CO2 iz emitera u Hrvatskoj i Mađarskoj, koji se nalaze uz granicu HR-HU. Operatori transportnog sustava preuzimat će CO2 od emitera, uglavnom cementara u Mađarskoj i Hrvatskoj, te ga transportirati cjevovodima do lokacije postrojenja za utiskivanje na lokaciji Bockovac, u Osječko-baranjskoj županiji. Infrastruktura uključuje cjevovode za transport CO2, postrojenja za hlađenje i ukapljivanje CO2, te svu opremu potrebnu za obradu i utiskivanje CO2 sa svrhom trajnog zbrinjavanja. Procijenjeni kapacitet trajnog skladišta na ovoj lokaciji je 15,77 milijuna tona CO2  tijekom razdoblja od 25 godina.</w:t>
      </w:r>
    </w:p>
    <w:p w14:paraId="46883886" w14:textId="77777777" w:rsidR="003436C7" w:rsidRPr="0059419F" w:rsidRDefault="003436C7" w:rsidP="00023DE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436C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sve PCI projekte primjenjuju se pojednostavnjeni postupci izdavanja dozvola i regulatorni postupci te su prihvatljivi za financijsku potporu iz EU Instrumenta za povezivanje Europe, CEF (Connecting Europe Facility).</w:t>
      </w:r>
    </w:p>
    <w:p w14:paraId="38758E6A" w14:textId="77777777" w:rsidR="003436C7" w:rsidRPr="00A07906" w:rsidRDefault="003436C7" w:rsidP="00023DE3">
      <w:pPr>
        <w:spacing w:after="25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</w:pPr>
      <w:r w:rsidRPr="00A079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r-HR"/>
        </w:rPr>
        <w:t xml:space="preserve">Više informacija na: </w:t>
      </w:r>
    </w:p>
    <w:p w14:paraId="10E54443" w14:textId="77777777" w:rsidR="003436C7" w:rsidRDefault="003436C7" w:rsidP="003436C7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7" w:history="1">
        <w:r w:rsidRPr="009F382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https://www.azu.hr/hr-hr/projekti/gt-ccs/</w:t>
        </w:r>
      </w:hyperlink>
    </w:p>
    <w:p w14:paraId="117BCDA7" w14:textId="77777777" w:rsidR="00A07906" w:rsidRDefault="00A07906" w:rsidP="00987538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6582705" w14:textId="77777777" w:rsidR="00733A87" w:rsidRDefault="00733A87"/>
    <w:sectPr w:rsidR="00733A87" w:rsidSect="00150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73492"/>
    <w:multiLevelType w:val="hybridMultilevel"/>
    <w:tmpl w:val="5C80F5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26512"/>
    <w:multiLevelType w:val="hybridMultilevel"/>
    <w:tmpl w:val="B5DC39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9392">
    <w:abstractNumId w:val="0"/>
  </w:num>
  <w:num w:numId="2" w16cid:durableId="108864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38"/>
    <w:rsid w:val="00023DE3"/>
    <w:rsid w:val="001501E3"/>
    <w:rsid w:val="003436C7"/>
    <w:rsid w:val="004A6416"/>
    <w:rsid w:val="0053650D"/>
    <w:rsid w:val="005E2752"/>
    <w:rsid w:val="00674EE8"/>
    <w:rsid w:val="00733A87"/>
    <w:rsid w:val="00987538"/>
    <w:rsid w:val="00A07906"/>
    <w:rsid w:val="00A360D5"/>
    <w:rsid w:val="00A67380"/>
    <w:rsid w:val="00C164B5"/>
    <w:rsid w:val="00D4545A"/>
    <w:rsid w:val="00DB3AC7"/>
    <w:rsid w:val="00DD69B7"/>
    <w:rsid w:val="00E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96A9"/>
  <w15:chartTrackingRefBased/>
  <w15:docId w15:val="{E8B33962-A6EF-45FA-AF7D-D0A754E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E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5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7538"/>
    <w:pPr>
      <w:spacing w:after="0" w:line="240" w:lineRule="auto"/>
    </w:pPr>
    <w:rPr>
      <w14:ligatures w14:val="none"/>
    </w:rPr>
  </w:style>
  <w:style w:type="paragraph" w:styleId="Revision">
    <w:name w:val="Revision"/>
    <w:hidden/>
    <w:uiPriority w:val="99"/>
    <w:semiHidden/>
    <w:rsid w:val="00C164B5"/>
    <w:pPr>
      <w:spacing w:after="0" w:line="240" w:lineRule="auto"/>
    </w:pPr>
    <w:rPr>
      <w14:ligatures w14:val="none"/>
    </w:rPr>
  </w:style>
  <w:style w:type="character" w:styleId="Hyperlink">
    <w:name w:val="Hyperlink"/>
    <w:basedOn w:val="DefaultParagraphFont"/>
    <w:uiPriority w:val="99"/>
    <w:unhideWhenUsed/>
    <w:rsid w:val="00A673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zu.hr/hr-hr/projekti/gt-c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switchproject.eu/en-us/" TargetMode="External"/><Relationship Id="rId5" Type="http://schemas.openxmlformats.org/officeDocument/2006/relationships/hyperlink" Target="https://www.hops.hr/vijesti/projekt-greenswitch-glavni-dogadaj-9-energy-infrastructure-foruma-u-kopenhage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Martinez</dc:creator>
  <cp:keywords/>
  <dc:description/>
  <cp:lastModifiedBy>Boris Martinez</cp:lastModifiedBy>
  <cp:revision>10</cp:revision>
  <dcterms:created xsi:type="dcterms:W3CDTF">2024-09-26T12:38:00Z</dcterms:created>
  <dcterms:modified xsi:type="dcterms:W3CDTF">2024-09-27T07:09:00Z</dcterms:modified>
</cp:coreProperties>
</file>